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4A" w:rsidRDefault="00A55B24" w:rsidP="00070C6C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pl-PL"/>
        </w:rPr>
        <w:t>Zapytanie  ofertowe</w:t>
      </w:r>
    </w:p>
    <w:p w:rsidR="00EA0B4A" w:rsidRPr="00DC01F8" w:rsidRDefault="007A33F3" w:rsidP="00852EB2">
      <w:pPr>
        <w:spacing w:after="0"/>
        <w:outlineLvl w:val="1"/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</w:pPr>
      <w:r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>n</w:t>
      </w:r>
      <w:r w:rsidR="00A36F50"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>a</w:t>
      </w:r>
      <w:r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 xml:space="preserve"> Zapewnienie</w:t>
      </w:r>
      <w:r w:rsidR="00EA0B4A"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 xml:space="preserve"> </w:t>
      </w:r>
      <w:r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 xml:space="preserve">noclegów oraz wyżywienia podczas </w:t>
      </w:r>
      <w:r w:rsidR="00EA0B4A"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>obozu let</w:t>
      </w:r>
      <w:r w:rsidR="00A36F50"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>n</w:t>
      </w:r>
      <w:r w:rsidR="00EA0B4A"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 xml:space="preserve">iego dla </w:t>
      </w:r>
      <w:r w:rsidR="00070C6C"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>uczestników projektu „Rodzinne Tuczępy</w:t>
      </w:r>
      <w:r w:rsidR="00EA0B4A" w:rsidRPr="00DC01F8">
        <w:rPr>
          <w:rFonts w:ascii="Times New Roman" w:eastAsia="Times New Roman" w:hAnsi="Times New Roman" w:cs="Times New Roman"/>
          <w:bCs/>
          <w:i/>
          <w:color w:val="auto"/>
          <w:sz w:val="24"/>
          <w:szCs w:val="28"/>
          <w:lang w:eastAsia="pl-PL"/>
        </w:rPr>
        <w:t>”</w:t>
      </w:r>
    </w:p>
    <w:p w:rsidR="00C304E8" w:rsidRPr="00C304E8" w:rsidRDefault="00A36F50" w:rsidP="00852EB2">
      <w:pPr>
        <w:tabs>
          <w:tab w:val="left" w:pos="6946"/>
        </w:tabs>
        <w:spacing w:after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567D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Zamawiający</w:t>
      </w:r>
      <w:r w:rsidR="00C304E8" w:rsidRPr="00567D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t>:</w:t>
      </w:r>
      <w:r w:rsidR="00C304E8" w:rsidRPr="00567D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l-PL"/>
        </w:rPr>
        <w:br/>
      </w:r>
      <w:r w:rsidR="00C304E8" w:rsidRPr="00852EB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Stowarzyszenie „Arka Nadziei”</w:t>
      </w:r>
      <w:r w:rsidR="00852EB2" w:rsidRPr="00852EB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, </w:t>
      </w:r>
      <w:r w:rsidR="00C304E8" w:rsidRPr="00852EB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ul. Adama </w:t>
      </w:r>
      <w:r w:rsidR="00852EB2" w:rsidRPr="00852EB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 xml:space="preserve">Mickiewicza 1, </w:t>
      </w:r>
      <w:r w:rsidR="00C304E8" w:rsidRPr="00852EB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t>25-352 Kielce</w:t>
      </w:r>
      <w:r w:rsidR="00C304E8" w:rsidRPr="00852EB2">
        <w:rPr>
          <w:rFonts w:ascii="Times New Roman" w:eastAsia="Times New Roman" w:hAnsi="Times New Roman" w:cs="Times New Roman"/>
          <w:bCs/>
          <w:color w:val="auto"/>
          <w:sz w:val="24"/>
          <w:szCs w:val="24"/>
          <w:lang w:eastAsia="pl-PL"/>
        </w:rPr>
        <w:br/>
      </w:r>
      <w:r w:rsidR="00C304E8" w:rsidRPr="00C304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Skrócony opis przedmiotu zamówienia</w:t>
      </w:r>
    </w:p>
    <w:p w:rsidR="007B2D36" w:rsidRDefault="00C304E8" w:rsidP="007B2D36">
      <w:pPr>
        <w:pStyle w:val="Default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C6187E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Przedmiotem zamówienia jest świadczenie usługi wypoczynku dzieci i młodzieży w wieku 7-15 lat polegającej na zapewnieniu noclegów oraz wyżywienia w formie śniadanie-obiad- kolacja w ramach projektu pn.: „Rodzinne Tuczępy”. </w:t>
      </w:r>
      <w:r w:rsidR="007B2D36" w:rsidRPr="00C6187E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Liczba uczestników 30 + </w:t>
      </w:r>
      <w:r w:rsidR="005E0CD7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3 </w:t>
      </w:r>
      <w:bookmarkStart w:id="0" w:name="_GoBack"/>
      <w:bookmarkEnd w:id="0"/>
      <w:r w:rsidR="00DE4B12">
        <w:rPr>
          <w:rFonts w:ascii="Times New Roman" w:eastAsia="Times New Roman" w:hAnsi="Times New Roman" w:cs="Times New Roman"/>
          <w:bCs/>
          <w:color w:val="auto"/>
          <w:lang w:eastAsia="pl-PL"/>
        </w:rPr>
        <w:t>opiekunów</w:t>
      </w:r>
      <w:r w:rsidR="007B2D36" w:rsidRPr="00C6187E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. </w:t>
      </w:r>
      <w:r w:rsidR="007B2D36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W koszcie uczestnika projektu winy być zawarte wszystkie koszty wynikające z organizacji obozu letniego. </w:t>
      </w:r>
    </w:p>
    <w:p w:rsidR="007B2D36" w:rsidRDefault="007B2D36" w:rsidP="007B2D36">
      <w:pPr>
        <w:pStyle w:val="Default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Oferta musi zapewniać spełnienie warunków zawartych w </w:t>
      </w:r>
      <w:r w:rsidRPr="0074035B">
        <w:rPr>
          <w:rFonts w:ascii="Times New Roman" w:eastAsia="Times New Roman" w:hAnsi="Times New Roman" w:cs="Times New Roman"/>
          <w:bCs/>
          <w:color w:val="auto"/>
          <w:lang w:eastAsia="pl-PL"/>
        </w:rPr>
        <w:t>wytycznych GIS MZ i MEN dla organizatorów wypoczynku dzieci i młodzieży</w:t>
      </w:r>
      <w:r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. </w:t>
      </w:r>
    </w:p>
    <w:p w:rsidR="00C304E8" w:rsidRPr="0074035B" w:rsidRDefault="000750BB" w:rsidP="007B2D36">
      <w:pPr>
        <w:pStyle w:val="Default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C6187E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Czas trwania </w:t>
      </w:r>
      <w:r w:rsidR="0074035B">
        <w:rPr>
          <w:rFonts w:ascii="Times New Roman" w:eastAsia="Times New Roman" w:hAnsi="Times New Roman" w:cs="Times New Roman"/>
          <w:bCs/>
          <w:color w:val="auto"/>
          <w:lang w:eastAsia="pl-PL"/>
        </w:rPr>
        <w:t>obozu</w:t>
      </w:r>
      <w:r w:rsidR="0074035B" w:rsidRPr="00C6187E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</w:t>
      </w:r>
      <w:r w:rsidRPr="00C6187E">
        <w:rPr>
          <w:rFonts w:ascii="Times New Roman" w:eastAsia="Times New Roman" w:hAnsi="Times New Roman" w:cs="Times New Roman"/>
          <w:bCs/>
          <w:color w:val="auto"/>
          <w:lang w:eastAsia="pl-PL"/>
        </w:rPr>
        <w:t>10 dni.</w:t>
      </w:r>
      <w:r w:rsidR="00070C6C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</w:t>
      </w:r>
    </w:p>
    <w:p w:rsidR="00C6187E" w:rsidRPr="00852EB2" w:rsidRDefault="00C6187E" w:rsidP="00C6187E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10"/>
          <w:szCs w:val="24"/>
          <w:lang w:eastAsia="pl-PL"/>
        </w:rPr>
      </w:pPr>
    </w:p>
    <w:p w:rsidR="00C304E8" w:rsidRPr="00C304E8" w:rsidRDefault="00C304E8" w:rsidP="00070C6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C304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Miejsce realizacji zamówienia</w:t>
      </w:r>
    </w:p>
    <w:p w:rsidR="00C304E8" w:rsidRPr="0074035B" w:rsidRDefault="00A36F50" w:rsidP="0074035B">
      <w:pPr>
        <w:pStyle w:val="Default"/>
        <w:rPr>
          <w:rFonts w:ascii="Times New Roman" w:eastAsia="Times New Roman" w:hAnsi="Times New Roman" w:cs="Times New Roman"/>
          <w:bCs/>
          <w:color w:val="auto"/>
          <w:lang w:eastAsia="pl-PL"/>
        </w:rPr>
      </w:pPr>
      <w:r w:rsidRPr="0074035B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</w:t>
      </w:r>
      <w:r w:rsidR="00A55B24" w:rsidRPr="0074035B">
        <w:rPr>
          <w:rFonts w:ascii="Times New Roman" w:eastAsia="Times New Roman" w:hAnsi="Times New Roman" w:cs="Times New Roman"/>
          <w:bCs/>
          <w:color w:val="auto"/>
          <w:lang w:eastAsia="pl-PL"/>
        </w:rPr>
        <w:t>Rejon wschodni Zatoki Gdańskiej</w:t>
      </w:r>
    </w:p>
    <w:p w:rsidR="00A36F50" w:rsidRDefault="00A36F50" w:rsidP="00070C6C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 xml:space="preserve">Termin realizacji zamówienia </w:t>
      </w:r>
    </w:p>
    <w:p w:rsidR="00C6187E" w:rsidRPr="002D342A" w:rsidRDefault="00A36F50" w:rsidP="002D342A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16"/>
          <w:szCs w:val="24"/>
          <w:lang w:eastAsia="pl-PL"/>
        </w:rPr>
      </w:pPr>
      <w:r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Od </w:t>
      </w:r>
      <w:r w:rsidR="00BA5009"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>08</w:t>
      </w:r>
      <w:r w:rsidR="007B2D36"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>.</w:t>
      </w:r>
      <w:r w:rsidR="00BA5009"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>08.2021</w:t>
      </w:r>
      <w:r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do </w:t>
      </w:r>
      <w:r w:rsidR="00852EB2"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>18.08.2021</w:t>
      </w:r>
      <w:r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</w:t>
      </w:r>
      <w:r w:rsidR="007B2D36"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>–</w:t>
      </w:r>
      <w:r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</w:t>
      </w:r>
      <w:r w:rsidR="007B2D36"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łącznie </w:t>
      </w:r>
      <w:r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>10 dni</w:t>
      </w:r>
      <w:r w:rsidR="007B2D36" w:rsidRPr="00852EB2">
        <w:rPr>
          <w:rFonts w:ascii="Times New Roman" w:eastAsia="Times New Roman" w:hAnsi="Times New Roman" w:cs="Times New Roman"/>
          <w:bCs/>
          <w:color w:val="auto"/>
          <w:lang w:eastAsia="pl-PL"/>
        </w:rPr>
        <w:t xml:space="preserve"> we wskazanym terminie w zakresie wskazanych w zapytaniu dat.</w:t>
      </w:r>
      <w:r w:rsidR="00C304E8" w:rsidRPr="0074035B">
        <w:rPr>
          <w:rFonts w:ascii="Times New Roman" w:eastAsia="Times New Roman" w:hAnsi="Times New Roman" w:cs="Times New Roman"/>
          <w:bCs/>
          <w:color w:val="auto"/>
          <w:lang w:eastAsia="pl-PL"/>
        </w:rPr>
        <w:br/>
      </w:r>
    </w:p>
    <w:p w:rsidR="00C304E8" w:rsidRDefault="00C304E8" w:rsidP="00070C6C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C304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Wiedza i doświadczenie</w:t>
      </w:r>
    </w:p>
    <w:p w:rsidR="00C6187E" w:rsidRDefault="00C304E8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Wykonawca </w:t>
      </w:r>
      <w:r w:rsidR="00C6187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winien wykazać </w:t>
      </w:r>
      <w:r w:rsid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oświadczenie</w:t>
      </w:r>
      <w:r w:rsidR="0074035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minimum 1 rok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w </w:t>
      </w:r>
      <w:r w:rsidR="00C6187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organizowaniu wypoczynku dzieci 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i </w:t>
      </w:r>
      <w:r w:rsidR="00C6187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młodzieży.</w:t>
      </w:r>
    </w:p>
    <w:p w:rsidR="00C304E8" w:rsidRPr="00C304E8" w:rsidRDefault="00C304E8" w:rsidP="00070C6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C304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Potencjał techniczny</w:t>
      </w:r>
    </w:p>
    <w:p w:rsidR="00DF291A" w:rsidRPr="00B73A20" w:rsidRDefault="00A36F50" w:rsidP="00B73A20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Oferent</w:t>
      </w:r>
      <w:r w:rsidR="00DF291A" w:rsidRPr="00B73A2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spełnia warunki zgodne z </w:t>
      </w:r>
      <w:r w:rsidR="00D5065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ROZPORZĄDZENIE</w:t>
      </w:r>
      <w:r w:rsidR="00D5065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M</w:t>
      </w:r>
      <w:r w:rsidR="00316844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M</w:t>
      </w:r>
      <w:r w:rsidR="00D5065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INISTRA EDUKACJI NARODOWEJ z</w:t>
      </w:r>
      <w:r w:rsidR="00852EB2">
        <w:rPr>
          <w:rFonts w:ascii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="00D50659">
        <w:rPr>
          <w:rFonts w:ascii="Times New Roman" w:hAnsi="Times New Roman" w:cs="Times New Roman"/>
          <w:color w:val="auto"/>
          <w:sz w:val="24"/>
          <w:szCs w:val="24"/>
          <w:lang w:eastAsia="pl-PL"/>
        </w:rPr>
        <w:t>dnia 30 marca 2016r.wsprawie wypoczynku dzieci i młodzieży</w:t>
      </w:r>
      <w:r w:rsidR="00DF291A" w:rsidRPr="00B73A2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DF291A" w:rsidRPr="00B73A20" w:rsidRDefault="00DF291A" w:rsidP="00B73A20">
      <w:pPr>
        <w:pStyle w:val="Akapitzlist"/>
        <w:numPr>
          <w:ilvl w:val="0"/>
          <w:numId w:val="2"/>
        </w:numPr>
        <w:spacing w:after="0"/>
        <w:ind w:left="284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B73A2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Oferent </w:t>
      </w:r>
      <w:r w:rsidR="00A36F50" w:rsidRPr="00B73A2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spełnia </w:t>
      </w:r>
      <w:r w:rsidRPr="00B73A2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warunki</w:t>
      </w:r>
      <w:r w:rsidR="00C304E8" w:rsidRPr="00B73A2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 w:rsidRPr="00B73A2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zgodne z wytycznymi GIS MZ i MEN dla organizatorów wypoczynku dzieci i mł</w:t>
      </w:r>
      <w:r w:rsidR="00A36F50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odzieży.</w:t>
      </w:r>
    </w:p>
    <w:p w:rsidR="00C304E8" w:rsidRPr="00C304E8" w:rsidRDefault="00C304E8" w:rsidP="00B73A20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C304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Dodatkowe warunki</w:t>
      </w:r>
    </w:p>
    <w:p w:rsidR="00C304E8" w:rsidRPr="00C304E8" w:rsidRDefault="00C304E8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Warunki udziału: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I. 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 u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dzielenie Zamówienia mogą ubiegać się Wykonawcy, którzy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: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1. Posiadają uprawnienia do wykonywania określonej działalności lub czynności – zgodnie z opisem w Zapytaniu ofertowym.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2. Posiadają odpowiednią wiedzę i doświadczenie niezbędne do wykonania zamówienia – zgodnie z opisem w Zapytaniu ofertowym.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3. Dysponują potencjałem technicznym i osobami zdolnymi do wykonania zamówienia lub posiadają dostęp do potencjału technicznego i osób zdolnych do wykonania zamówienia – zgodnie z opisem w Zapytaniu ofertowym.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4. Znajdują się w sytuacji finansowej i ekonomicznej zapewniającej prawidłowe wykonanie zamówienia – zgodnie z opisem w Zapytaniu ofertowym.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5. Nie są powiązani osobowo lub kapitałowo z Zamawiającym i podpiszą stosowne oświadczenie.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lastRenderedPageBreak/>
        <w:t>a. uczestniczeniu w spółce jako wspólnik spółki cywilnej lub spółki osobowej,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b. posiadaniu co najmniej 10% udziałów lub akcji,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c. pełnieniu funkcji członka organu nadzorczego lub zarządzającego, prokurenta, pełnomocnika,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d.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W sytuacji wystąpienia powiązania Oferent będzie podlegał odrzuceniu z postępowania.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II. Niespełnienie chociażby jednego z wymienionych wyżej warunków skutkować będzie odrzuceniem oferty z postępowania.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III. Ponadto Zamawiający odrzuci ofertę Wykonawcy w następujących przypadkach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: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1. T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reść oferty nie odpowiada treści zapytania ofertowego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2. Wykonawca zapr</w:t>
      </w:r>
      <w:r w:rsidR="007F552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oponował rażąco niską cenę.</w:t>
      </w:r>
      <w:r w:rsidR="007F5523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3. O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ferta stanowi naruszenie zasad uczciwej konkurencji.</w:t>
      </w:r>
    </w:p>
    <w:p w:rsidR="00C304E8" w:rsidRPr="00C304E8" w:rsidRDefault="00C304E8" w:rsidP="00070C6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C304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Warunki zmiany umowy</w:t>
      </w:r>
    </w:p>
    <w:p w:rsidR="00C304E8" w:rsidRDefault="00C304E8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Zamawiający przewiduje możliwość dokonania zmiany postanowień zawartej umowy w stosunku do treści oferty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na podstawie której dokonano wyboru Wykonawcy w przypadku wystąpienia okoliczności, których nie można było przewidzieć w chwili zawarci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 umowy, a w szczególności: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1. W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przypadku urzędowej zmiany stawki podatku VAT zaistniałej po dacie zawarcia umowy – kwota brutto określona w ust. 1 nie ulegnie zmianie, a Strony podpiszą aneks do niniejszej umowy stosownie korygujący kwotę netto oraz kwotę 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podatku od towarów i usług.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2. W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przypadku zmiany regulacji prawnych odnoszących się do praw i obowiązków stron Umowy, wprowadzonych po zawarciu Umowy, wywołujących niezbędną potrzebę zmiany sposobu realizacji Umowy. Zmiany postanowień zawartej umowy będą dokonane za zgodą stron, wyłącznie w formie pisemnego aneksu do umowy.</w:t>
      </w:r>
    </w:p>
    <w:p w:rsidR="00A55B24" w:rsidRPr="00A55B24" w:rsidRDefault="00336AAF" w:rsidP="00336AAF">
      <w:pPr>
        <w:pStyle w:val="Akapitzlist"/>
        <w:spacing w:after="0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3. </w:t>
      </w:r>
      <w:r w:rsid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Ograniczeń sanitarnych i warunków zdrowotnych, a w szczególności ograniczeń wprowadzanych przez Ministra Zdrowia, w zakresie zagrożenia wystąpienia chorób zakaźnych na terenie Polski.</w:t>
      </w:r>
    </w:p>
    <w:p w:rsidR="007F5523" w:rsidRPr="002D342A" w:rsidRDefault="007F5523" w:rsidP="002D342A">
      <w:pPr>
        <w:spacing w:after="0" w:line="240" w:lineRule="auto"/>
        <w:rPr>
          <w:rFonts w:ascii="Times New Roman" w:eastAsia="Times New Roman" w:hAnsi="Times New Roman" w:cs="Times New Roman"/>
          <w:bCs/>
          <w:color w:val="auto"/>
          <w:sz w:val="16"/>
          <w:szCs w:val="24"/>
          <w:lang w:eastAsia="pl-PL"/>
        </w:rPr>
      </w:pPr>
    </w:p>
    <w:p w:rsidR="00C304E8" w:rsidRPr="00C304E8" w:rsidRDefault="00C304E8" w:rsidP="00070C6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C304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Kryteria oceny i opis sposobu przyznawania punktacji</w:t>
      </w:r>
    </w:p>
    <w:p w:rsidR="0074035B" w:rsidRDefault="00C304E8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Ocena Ofert: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>1. Zamawiający oceni i porówna jedynie te Oferty, które</w:t>
      </w:r>
      <w:r w:rsidR="0074035B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spełniają warunki postępowania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</w:p>
    <w:p w:rsidR="0074035B" w:rsidRDefault="0074035B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Podstawowym kryterium jest cena brutto </w:t>
      </w:r>
      <w:r w:rsidR="00C6187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w złotych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 organizację 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wypoczynku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letniego.</w:t>
      </w:r>
    </w:p>
    <w:p w:rsidR="00C304E8" w:rsidRDefault="0074035B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Należy również podać cenę za 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jednodniow</w:t>
      </w:r>
      <w:r w:rsidR="00C6187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y pobyt uczestnika uwzględniające wszystkie powyżej opisane składniki kosztów</w:t>
      </w:r>
      <w:r w:rsidR="00336AAF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  <w:t xml:space="preserve">3. Jeżeli nie można wybrać </w:t>
      </w:r>
      <w:r w:rsidR="00BA500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ferty najkorzystniejszej z uwagi na to, że dwie lub więcej </w:t>
      </w:r>
      <w:r w:rsidR="00BA500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fert otrzymają taką samą liczbę punktów Zamawiający zaprasza tych </w:t>
      </w:r>
      <w:r w:rsidR="00BA500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ferentów do złożenia </w:t>
      </w:r>
      <w:r w:rsidR="00BA500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fert dodatkowych w zakresie ceny. Nowe </w:t>
      </w:r>
      <w:r w:rsidR="00BA500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ferty cenowe nie mogą być wyższe niż pierwotnie zaproponowane ceny. Za najkorzystniejszą zostanie uznana </w:t>
      </w:r>
      <w:r w:rsidR="00BA500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ferta, której cena (z uwzględnieniem </w:t>
      </w:r>
      <w:r w:rsidR="00BA5009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</w:t>
      </w:r>
      <w:r w:rsidR="00C304E8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fert dodatkowych) będzie najniższa.</w:t>
      </w:r>
    </w:p>
    <w:p w:rsidR="00567D34" w:rsidRDefault="00567D34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Zamawiający zastrzega prawo unieważnienie postępowania na każdym etapie bez podania przyczyny.</w:t>
      </w:r>
    </w:p>
    <w:p w:rsidR="00F86ED8" w:rsidRPr="00C304E8" w:rsidRDefault="00F86ED8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</w:p>
    <w:p w:rsidR="00C304E8" w:rsidRPr="00070C6C" w:rsidRDefault="00C304E8" w:rsidP="00070C6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070C6C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Zamawiający - Beneficjent</w:t>
      </w:r>
    </w:p>
    <w:p w:rsidR="00852EB2" w:rsidRDefault="00C6187E" w:rsidP="00852EB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lastRenderedPageBreak/>
        <w:t>Stowarzyszenie „Arka Nadziei”</w:t>
      </w:r>
      <w:r w:rsidR="00852EB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, 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ul.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Adama Mickiewicza 1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,</w:t>
      </w:r>
      <w:r w:rsidR="00852EB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25-352 Kielce</w:t>
      </w:r>
      <w:r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NIP  9591749236,</w:t>
      </w:r>
    </w:p>
    <w:p w:rsidR="00F86ED8" w:rsidRDefault="00F86ED8" w:rsidP="00852EB2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</w:p>
    <w:p w:rsidR="00852EB2" w:rsidRDefault="00852EB2" w:rsidP="00852EB2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Składanie ofert.</w:t>
      </w:r>
    </w:p>
    <w:p w:rsidR="00852EB2" w:rsidRPr="00852EB2" w:rsidRDefault="00852EB2" w:rsidP="00852EB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2EB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Oferty należy składać pocztą na adres:</w:t>
      </w:r>
    </w:p>
    <w:p w:rsidR="00852EB2" w:rsidRPr="00852EB2" w:rsidRDefault="00852EB2" w:rsidP="00852EB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2EB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Stowarzyszenie Ziemia Buska, </w:t>
      </w:r>
    </w:p>
    <w:p w:rsidR="00852EB2" w:rsidRPr="00852EB2" w:rsidRDefault="00852EB2" w:rsidP="00852EB2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852EB2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Zbludowice ul. Korczyńska 38, 28-100 Busko - Zdrój </w:t>
      </w:r>
    </w:p>
    <w:p w:rsidR="00852EB2" w:rsidRPr="00852EB2" w:rsidRDefault="00852EB2" w:rsidP="00852EB2">
      <w:pPr>
        <w:spacing w:after="0"/>
        <w:outlineLvl w:val="2"/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pl-PL"/>
        </w:rPr>
      </w:pPr>
    </w:p>
    <w:p w:rsidR="00852EB2" w:rsidRDefault="00852EB2" w:rsidP="00852EB2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u w:val="single"/>
          <w:lang w:eastAsia="pl-PL"/>
        </w:rPr>
      </w:pPr>
      <w:r w:rsidRPr="00852EB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u w:val="single"/>
          <w:lang w:eastAsia="pl-PL"/>
        </w:rPr>
        <w:t xml:space="preserve">Termin składania ofert do dnia </w:t>
      </w:r>
      <w:r w:rsidR="00DE4B1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u w:val="single"/>
          <w:lang w:eastAsia="pl-PL"/>
        </w:rPr>
        <w:t>29</w:t>
      </w:r>
      <w:r w:rsidRPr="00852EB2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u w:val="single"/>
          <w:lang w:eastAsia="pl-PL"/>
        </w:rPr>
        <w:t xml:space="preserve"> czerwca 2021 roku</w:t>
      </w:r>
    </w:p>
    <w:p w:rsidR="00852EB2" w:rsidRDefault="00852EB2" w:rsidP="00852EB2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</w:p>
    <w:p w:rsidR="00852EB2" w:rsidRPr="00C304E8" w:rsidRDefault="00852EB2" w:rsidP="00852EB2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 w:rsidRPr="00C304E8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Lista dokumentów/oświadczeń wymaganych od Wykonawcy</w:t>
      </w:r>
    </w:p>
    <w:p w:rsidR="00852EB2" w:rsidRDefault="00852EB2" w:rsidP="00852EB2">
      <w:pPr>
        <w:pStyle w:val="Akapitzlist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1- F</w:t>
      </w: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ormularz oferty </w:t>
      </w:r>
    </w:p>
    <w:p w:rsidR="00852EB2" w:rsidRDefault="00852EB2" w:rsidP="00852EB2">
      <w:pPr>
        <w:pStyle w:val="Akapitzlist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Załącznik nr 2 -O</w:t>
      </w: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świadczenie wykonawcy </w:t>
      </w:r>
    </w:p>
    <w:p w:rsidR="00852EB2" w:rsidRDefault="00852EB2" w:rsidP="00852EB2">
      <w:pPr>
        <w:pStyle w:val="Akapitzlist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Załącznik nr 3- O</w:t>
      </w: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świadczenie wykonawcy o uprawnieniach</w:t>
      </w:r>
    </w:p>
    <w:p w:rsidR="00852EB2" w:rsidRDefault="00852EB2" w:rsidP="00852EB2">
      <w:pPr>
        <w:pStyle w:val="Akapitzlist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Załącznik nr 4 -O</w:t>
      </w: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świadczenie wykonawcy o powiązaniach</w:t>
      </w:r>
    </w:p>
    <w:p w:rsidR="00852EB2" w:rsidRDefault="00852EB2" w:rsidP="00852EB2">
      <w:pPr>
        <w:pStyle w:val="Akapitzlist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Załącznik nr 5</w:t>
      </w: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Wytyczne GIS MZ i MEN dla organizatorów wypoczynku dzieci i młodzieży</w:t>
      </w:r>
    </w:p>
    <w:p w:rsidR="00537700" w:rsidRDefault="00537700" w:rsidP="00852EB2">
      <w:pPr>
        <w:pStyle w:val="Akapitzlist"/>
        <w:numPr>
          <w:ilvl w:val="0"/>
          <w:numId w:val="3"/>
        </w:numPr>
        <w:spacing w:after="0"/>
        <w:ind w:left="426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Załącznik nr 6</w:t>
      </w: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- </w:t>
      </w:r>
      <w:r w:rsidRPr="00A55B24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zór umowy</w:t>
      </w:r>
    </w:p>
    <w:p w:rsidR="00C304E8" w:rsidRPr="00852EB2" w:rsidRDefault="00C304E8" w:rsidP="00852EB2">
      <w:pPr>
        <w:spacing w:after="0"/>
        <w:rPr>
          <w:rFonts w:ascii="Times New Roman" w:eastAsia="Times New Roman" w:hAnsi="Times New Roman" w:cs="Times New Roman"/>
          <w:bCs/>
          <w:color w:val="auto"/>
          <w:sz w:val="16"/>
          <w:szCs w:val="24"/>
          <w:lang w:eastAsia="pl-PL"/>
        </w:rPr>
      </w:pPr>
    </w:p>
    <w:p w:rsidR="00C304E8" w:rsidRPr="00C304E8" w:rsidRDefault="00567D34" w:rsidP="00070C6C">
      <w:pPr>
        <w:spacing w:after="0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Dodatkowe informacje o projekcie</w:t>
      </w:r>
      <w:r w:rsidR="00A55B24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eastAsia="pl-PL"/>
        </w:rPr>
        <w:t>.</w:t>
      </w:r>
    </w:p>
    <w:p w:rsidR="00C6187E" w:rsidRDefault="00A55B24" w:rsidP="00070C6C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Stowarzyszenie „Arka Nadziei” jako partner realizuje p</w:t>
      </w:r>
      <w:r w:rsidR="00EA0B4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rojekt</w:t>
      </w:r>
      <w:r w:rsidR="00C6187E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pod nazwą </w:t>
      </w:r>
      <w:r w:rsidR="00C6187E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"</w:t>
      </w:r>
      <w:r w:rsidR="00C6187E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Rodzinne Tuczępy</w:t>
      </w:r>
      <w:r w:rsidR="00C6187E" w:rsidRPr="00C304E8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"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.</w:t>
      </w:r>
      <w:r w:rsidR="00EA0B4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 xml:space="preserve"> Projekt jest dofinansowany ze środków </w:t>
      </w:r>
      <w:r w:rsidR="00EA0B4A" w:rsidRPr="00EA0B4A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Regionalnego Programu operacyjnego Województwa Świętokrzyskiego na lata 2014 - 2020 w ramach Europejskiego Funduszu Społecznego, oś priorytetowa: Włączenie społeczne i walka z ubóstwem, działanie: Ułatwienie dostępu do wysokiej jakości usług społecznych i zdrowotnych, poddziałanie: Rozwój wysokiej jakości usług społecznych.</w:t>
      </w:r>
    </w:p>
    <w:sectPr w:rsidR="00C6187E" w:rsidSect="00852EB2">
      <w:pgSz w:w="11906" w:h="16838" w:code="9"/>
      <w:pgMar w:top="1247" w:right="1247" w:bottom="1247" w:left="124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926" w:rsidRDefault="00E81926" w:rsidP="00DB31C3">
      <w:pPr>
        <w:spacing w:after="0" w:line="240" w:lineRule="auto"/>
      </w:pPr>
      <w:r>
        <w:separator/>
      </w:r>
    </w:p>
  </w:endnote>
  <w:endnote w:type="continuationSeparator" w:id="0">
    <w:p w:rsidR="00E81926" w:rsidRDefault="00E81926" w:rsidP="00DB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926" w:rsidRDefault="00E81926" w:rsidP="00DB31C3">
      <w:pPr>
        <w:spacing w:after="0" w:line="240" w:lineRule="auto"/>
      </w:pPr>
      <w:r>
        <w:separator/>
      </w:r>
    </w:p>
  </w:footnote>
  <w:footnote w:type="continuationSeparator" w:id="0">
    <w:p w:rsidR="00E81926" w:rsidRDefault="00E81926" w:rsidP="00DB3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3772"/>
    <w:multiLevelType w:val="hybridMultilevel"/>
    <w:tmpl w:val="CBECB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6C84"/>
    <w:multiLevelType w:val="hybridMultilevel"/>
    <w:tmpl w:val="33022BA2"/>
    <w:lvl w:ilvl="0" w:tplc="04FA6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0E3C5F"/>
    <w:multiLevelType w:val="multilevel"/>
    <w:tmpl w:val="2160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91E"/>
    <w:rsid w:val="00042C16"/>
    <w:rsid w:val="000505A6"/>
    <w:rsid w:val="0006325E"/>
    <w:rsid w:val="00070C6C"/>
    <w:rsid w:val="000750BB"/>
    <w:rsid w:val="00194A7B"/>
    <w:rsid w:val="002D342A"/>
    <w:rsid w:val="00316844"/>
    <w:rsid w:val="00336AAF"/>
    <w:rsid w:val="003773B3"/>
    <w:rsid w:val="00440422"/>
    <w:rsid w:val="004619C2"/>
    <w:rsid w:val="00465723"/>
    <w:rsid w:val="0053183E"/>
    <w:rsid w:val="00537700"/>
    <w:rsid w:val="00567D34"/>
    <w:rsid w:val="00581A5C"/>
    <w:rsid w:val="005E0CD7"/>
    <w:rsid w:val="005E1D28"/>
    <w:rsid w:val="0068572C"/>
    <w:rsid w:val="0074035B"/>
    <w:rsid w:val="0077759E"/>
    <w:rsid w:val="007A33F3"/>
    <w:rsid w:val="007B2D36"/>
    <w:rsid w:val="007F5523"/>
    <w:rsid w:val="00852EB2"/>
    <w:rsid w:val="008E572A"/>
    <w:rsid w:val="0091601A"/>
    <w:rsid w:val="0094135D"/>
    <w:rsid w:val="009B0FD9"/>
    <w:rsid w:val="009C0D8D"/>
    <w:rsid w:val="00A301D7"/>
    <w:rsid w:val="00A36F50"/>
    <w:rsid w:val="00A55B24"/>
    <w:rsid w:val="00A80729"/>
    <w:rsid w:val="00A8380F"/>
    <w:rsid w:val="00AE0C3B"/>
    <w:rsid w:val="00B37896"/>
    <w:rsid w:val="00B73A20"/>
    <w:rsid w:val="00BA5009"/>
    <w:rsid w:val="00BD6312"/>
    <w:rsid w:val="00C1491E"/>
    <w:rsid w:val="00C304E8"/>
    <w:rsid w:val="00C331D5"/>
    <w:rsid w:val="00C6187E"/>
    <w:rsid w:val="00C75295"/>
    <w:rsid w:val="00C8145F"/>
    <w:rsid w:val="00CA7B71"/>
    <w:rsid w:val="00CC3326"/>
    <w:rsid w:val="00D265FB"/>
    <w:rsid w:val="00D50659"/>
    <w:rsid w:val="00DA3404"/>
    <w:rsid w:val="00DA7721"/>
    <w:rsid w:val="00DB31C3"/>
    <w:rsid w:val="00DC01F8"/>
    <w:rsid w:val="00DE05CB"/>
    <w:rsid w:val="00DE4B12"/>
    <w:rsid w:val="00DF291A"/>
    <w:rsid w:val="00E20164"/>
    <w:rsid w:val="00E5558A"/>
    <w:rsid w:val="00E81926"/>
    <w:rsid w:val="00EA0B4A"/>
    <w:rsid w:val="00EB61ED"/>
    <w:rsid w:val="00F86ED8"/>
    <w:rsid w:val="00FD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color w:val="FF0000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721"/>
  </w:style>
  <w:style w:type="paragraph" w:styleId="Nagwek1">
    <w:name w:val="heading 1"/>
    <w:basedOn w:val="Normalny"/>
    <w:next w:val="Normalny"/>
    <w:link w:val="Nagwek1Znak"/>
    <w:uiPriority w:val="9"/>
    <w:qFormat/>
    <w:rsid w:val="00075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30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304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1C3"/>
  </w:style>
  <w:style w:type="paragraph" w:styleId="Stopka">
    <w:name w:val="footer"/>
    <w:basedOn w:val="Normalny"/>
    <w:link w:val="StopkaZnak"/>
    <w:uiPriority w:val="99"/>
    <w:semiHidden/>
    <w:unhideWhenUsed/>
    <w:rsid w:val="00DB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1C3"/>
  </w:style>
  <w:style w:type="character" w:customStyle="1" w:styleId="Nagwek2Znak">
    <w:name w:val="Nagłówek 2 Znak"/>
    <w:basedOn w:val="Domylnaczcionkaakapitu"/>
    <w:link w:val="Nagwek2"/>
    <w:uiPriority w:val="9"/>
    <w:rsid w:val="00C304E8"/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304E8"/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304E8"/>
    <w:rPr>
      <w:color w:val="0000FF"/>
      <w:u w:val="single"/>
    </w:rPr>
  </w:style>
  <w:style w:type="paragraph" w:customStyle="1" w:styleId="margin-bottom-zero">
    <w:name w:val="margin-bottom-zero"/>
    <w:basedOn w:val="Normalny"/>
    <w:rsid w:val="00C3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5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B73A20"/>
    <w:pPr>
      <w:ind w:left="720"/>
      <w:contextualSpacing/>
    </w:pPr>
  </w:style>
  <w:style w:type="paragraph" w:customStyle="1" w:styleId="Default">
    <w:name w:val="Default"/>
    <w:rsid w:val="0074035B"/>
    <w:pPr>
      <w:autoSpaceDE w:val="0"/>
      <w:autoSpaceDN w:val="0"/>
      <w:adjustRightInd w:val="0"/>
      <w:spacing w:after="0" w:line="240" w:lineRule="auto"/>
    </w:pPr>
    <w:rPr>
      <w:rFonts w:ascii="Proxima Nova" w:hAnsi="Proxima Nova" w:cs="Proxima Nov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color w:val="FF0000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721"/>
  </w:style>
  <w:style w:type="paragraph" w:styleId="Nagwek1">
    <w:name w:val="heading 1"/>
    <w:basedOn w:val="Normalny"/>
    <w:next w:val="Normalny"/>
    <w:link w:val="Nagwek1Znak"/>
    <w:uiPriority w:val="9"/>
    <w:qFormat/>
    <w:rsid w:val="000750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C304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304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B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1C3"/>
  </w:style>
  <w:style w:type="paragraph" w:styleId="Stopka">
    <w:name w:val="footer"/>
    <w:basedOn w:val="Normalny"/>
    <w:link w:val="StopkaZnak"/>
    <w:uiPriority w:val="99"/>
    <w:semiHidden/>
    <w:unhideWhenUsed/>
    <w:rsid w:val="00DB3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1C3"/>
  </w:style>
  <w:style w:type="character" w:customStyle="1" w:styleId="Nagwek2Znak">
    <w:name w:val="Nagłówek 2 Znak"/>
    <w:basedOn w:val="Domylnaczcionkaakapitu"/>
    <w:link w:val="Nagwek2"/>
    <w:uiPriority w:val="9"/>
    <w:rsid w:val="00C304E8"/>
    <w:rPr>
      <w:rFonts w:ascii="Times New Roman" w:eastAsia="Times New Roman" w:hAnsi="Times New Roman" w:cs="Times New Roman"/>
      <w:b/>
      <w:bCs/>
      <w:color w:val="auto"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304E8"/>
    <w:rPr>
      <w:rFonts w:ascii="Times New Roman" w:eastAsia="Times New Roman" w:hAnsi="Times New Roman" w:cs="Times New Roman"/>
      <w:b/>
      <w:bCs/>
      <w:color w:val="auto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304E8"/>
    <w:rPr>
      <w:color w:val="0000FF"/>
      <w:u w:val="single"/>
    </w:rPr>
  </w:style>
  <w:style w:type="paragraph" w:customStyle="1" w:styleId="margin-bottom-zero">
    <w:name w:val="margin-bottom-zero"/>
    <w:basedOn w:val="Normalny"/>
    <w:rsid w:val="00C3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0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750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B73A20"/>
    <w:pPr>
      <w:ind w:left="720"/>
      <w:contextualSpacing/>
    </w:pPr>
  </w:style>
  <w:style w:type="paragraph" w:customStyle="1" w:styleId="Default">
    <w:name w:val="Default"/>
    <w:rsid w:val="0074035B"/>
    <w:pPr>
      <w:autoSpaceDE w:val="0"/>
      <w:autoSpaceDN w:val="0"/>
      <w:adjustRightInd w:val="0"/>
      <w:spacing w:after="0" w:line="240" w:lineRule="auto"/>
    </w:pPr>
    <w:rPr>
      <w:rFonts w:ascii="Proxima Nova" w:hAnsi="Proxima Nova" w:cs="Proxima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64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0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0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890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5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369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2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0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8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8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3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09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2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1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9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5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76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8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3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4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2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6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3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7E224-DBDE-417A-8257-F6067480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bydlosza</dc:creator>
  <cp:lastModifiedBy>Elzbieta Ozdoba-Bydłosz</cp:lastModifiedBy>
  <cp:revision>2</cp:revision>
  <cp:lastPrinted>2020-07-07T13:31:00Z</cp:lastPrinted>
  <dcterms:created xsi:type="dcterms:W3CDTF">2021-06-21T07:01:00Z</dcterms:created>
  <dcterms:modified xsi:type="dcterms:W3CDTF">2021-06-21T07:01:00Z</dcterms:modified>
</cp:coreProperties>
</file>